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3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auto"/>
          <w:kern w:val="2"/>
          <w:sz w:val="44"/>
          <w:szCs w:val="5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auto"/>
          <w:kern w:val="2"/>
          <w:sz w:val="44"/>
          <w:szCs w:val="52"/>
          <w:lang w:val="en-US" w:eastAsia="zh-CN" w:bidi="ar-SA"/>
        </w:rPr>
        <w:t>海口市秀英区乡村振兴局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auto"/>
          <w:kern w:val="2"/>
          <w:sz w:val="44"/>
          <w:szCs w:val="5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auto"/>
          <w:kern w:val="2"/>
          <w:sz w:val="44"/>
          <w:szCs w:val="52"/>
          <w:lang w:val="en-US" w:eastAsia="zh-CN" w:bidi="ar-SA"/>
        </w:rPr>
        <w:t>关于海口市第十六届人民代表大会第七次会议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auto"/>
          <w:kern w:val="2"/>
          <w:sz w:val="44"/>
          <w:szCs w:val="5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auto"/>
          <w:kern w:val="2"/>
          <w:sz w:val="44"/>
          <w:szCs w:val="52"/>
          <w:lang w:val="en-US" w:eastAsia="zh-CN" w:bidi="ar-SA"/>
        </w:rPr>
        <w:t>第 23 号建议答复的函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黄光才代表：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您提议的《关于全面推进秀英区长流镇乡村振兴项目落地的 建议》(第 23 号 ) 已收悉。感谢您对我市推进乡村振兴建设工作 的关心和支持。经我局认真研究，现就有关问题函复如下：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7" w:h="16840"/>
          <w:pgMar w:top="1431" w:right="1439" w:bottom="1737" w:left="1440" w:header="0" w:footer="1453" w:gutter="0"/>
          <w:cols w:space="720" w:num="1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近年来， 区委、 区政府把发展全域旅游作为战略任务，在产 业融合提升旅游吸引力、生态修复与环境综合整治以及文旅项目 开发与招商引资等方面积极探索，走出了一条 “城景一体、城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融合、主客共享”的全域旅游发展之路，形成了大型项目驱动、 节庆会展赛事拉动、产业融合发展为特色的全域旅游发展格局。 目前我区注重农旅产业紧密相连， 乡村旅游蓬勃发展，长流镇的</w:t>
      </w:r>
    </w:p>
    <w:p>
      <w:pPr>
        <w:spacing w:before="101" w:line="357" w:lineRule="auto"/>
        <w:ind w:right="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sz w:val="31"/>
          <w:szCs w:val="31"/>
        </w:rPr>
        <w:t>铭</w:t>
      </w:r>
      <w:r>
        <w:rPr>
          <w:rFonts w:ascii="仿宋" w:hAnsi="仿宋" w:eastAsia="仿宋" w:cs="仿宋"/>
          <w:spacing w:val="17"/>
          <w:sz w:val="31"/>
          <w:szCs w:val="31"/>
        </w:rPr>
        <w:t>投主题拓展山庄被评为椰级乡村旅游点，长流镇的长影环球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1</w:t>
      </w:r>
      <w:r>
        <w:rPr>
          <w:rFonts w:ascii="仿宋" w:hAnsi="仿宋" w:eastAsia="仿宋" w:cs="仿宋"/>
          <w:spacing w:val="-9"/>
          <w:sz w:val="31"/>
          <w:szCs w:val="31"/>
        </w:rPr>
        <w:t>0</w:t>
      </w:r>
      <w:r>
        <w:rPr>
          <w:rFonts w:ascii="仿宋" w:hAnsi="仿宋" w:eastAsia="仿宋" w:cs="仿宋"/>
          <w:spacing w:val="-7"/>
          <w:sz w:val="31"/>
          <w:szCs w:val="31"/>
        </w:rPr>
        <w:t>0 奇幻乐园被评为4A 级旅游景区，农旅产业融合取得一定成效。</w:t>
      </w:r>
    </w:p>
    <w:p>
      <w:pPr>
        <w:spacing w:before="3" w:line="357" w:lineRule="auto"/>
        <w:ind w:left="1" w:right="151"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为</w:t>
      </w:r>
      <w:r>
        <w:rPr>
          <w:rFonts w:ascii="仿宋" w:hAnsi="仿宋" w:eastAsia="仿宋" w:cs="仿宋"/>
          <w:spacing w:val="5"/>
          <w:sz w:val="31"/>
          <w:szCs w:val="31"/>
        </w:rPr>
        <w:t>了推动巩固拓展脱贫</w:t>
      </w:r>
      <w:r>
        <w:rPr>
          <w:rFonts w:hint="eastAsia" w:ascii="仿宋" w:hAnsi="仿宋" w:eastAsia="仿宋" w:cs="仿宋"/>
          <w:spacing w:val="5"/>
          <w:sz w:val="31"/>
          <w:szCs w:val="31"/>
          <w:lang w:eastAsia="zh-CN"/>
        </w:rPr>
        <w:t>攻坚</w:t>
      </w:r>
      <w:bookmarkStart w:id="0" w:name="_GoBack"/>
      <w:bookmarkEnd w:id="0"/>
      <w:r>
        <w:rPr>
          <w:rFonts w:ascii="仿宋" w:hAnsi="仿宋" w:eastAsia="仿宋" w:cs="仿宋"/>
          <w:spacing w:val="5"/>
          <w:sz w:val="31"/>
          <w:szCs w:val="31"/>
        </w:rPr>
        <w:t>成果和乡村振兴项目及革命老区项目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建设，</w:t>
      </w:r>
      <w:r>
        <w:rPr>
          <w:rFonts w:ascii="仿宋" w:hAnsi="仿宋" w:eastAsia="仿宋" w:cs="仿宋"/>
          <w:sz w:val="31"/>
          <w:szCs w:val="31"/>
        </w:rPr>
        <w:t xml:space="preserve">2022 年我区针对长流镇短板安排各级资金，一是安排财政 </w:t>
      </w:r>
      <w:r>
        <w:rPr>
          <w:rFonts w:ascii="仿宋" w:hAnsi="仿宋" w:eastAsia="仿宋" w:cs="仿宋"/>
          <w:spacing w:val="10"/>
          <w:sz w:val="31"/>
          <w:szCs w:val="31"/>
        </w:rPr>
        <w:t>衔接资</w:t>
      </w:r>
      <w:r>
        <w:rPr>
          <w:rFonts w:ascii="仿宋" w:hAnsi="仿宋" w:eastAsia="仿宋" w:cs="仿宋"/>
          <w:spacing w:val="8"/>
          <w:sz w:val="31"/>
          <w:szCs w:val="31"/>
        </w:rPr>
        <w:t>金</w:t>
      </w:r>
      <w:r>
        <w:rPr>
          <w:rFonts w:ascii="仿宋" w:hAnsi="仿宋" w:eastAsia="仿宋" w:cs="仿宋"/>
          <w:spacing w:val="5"/>
          <w:sz w:val="31"/>
          <w:szCs w:val="31"/>
        </w:rPr>
        <w:t>用于长丰村委会传桂村饮水管网更新二期项目；二是安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排</w:t>
      </w:r>
      <w:r>
        <w:rPr>
          <w:rFonts w:ascii="仿宋" w:hAnsi="仿宋" w:eastAsia="仿宋" w:cs="仿宋"/>
          <w:spacing w:val="17"/>
          <w:sz w:val="31"/>
          <w:szCs w:val="31"/>
        </w:rPr>
        <w:t>革命老区资金用于长流镇康安村委会永桂村饮用水管改造项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目；三</w:t>
      </w:r>
      <w:r>
        <w:rPr>
          <w:rFonts w:ascii="仿宋" w:hAnsi="仿宋" w:eastAsia="仿宋" w:cs="仿宋"/>
          <w:spacing w:val="8"/>
          <w:sz w:val="31"/>
          <w:szCs w:val="31"/>
        </w:rPr>
        <w:t>是</w:t>
      </w:r>
      <w:r>
        <w:rPr>
          <w:rFonts w:ascii="仿宋" w:hAnsi="仿宋" w:eastAsia="仿宋" w:cs="仿宋"/>
          <w:spacing w:val="5"/>
          <w:sz w:val="31"/>
          <w:szCs w:val="31"/>
        </w:rPr>
        <w:t>长流镇美李村整村推进项目。不断提档升级乡村振兴项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目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before="1" w:line="359" w:lineRule="auto"/>
        <w:ind w:left="3" w:firstLine="6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下一步，西海岸贯通工程和海口国际免税城等都将于 9 月</w:t>
      </w:r>
      <w:r>
        <w:rPr>
          <w:rFonts w:ascii="仿宋" w:hAnsi="仿宋" w:eastAsia="仿宋" w:cs="仿宋"/>
          <w:sz w:val="31"/>
          <w:szCs w:val="31"/>
        </w:rPr>
        <w:t xml:space="preserve">底 </w:t>
      </w:r>
      <w:r>
        <w:rPr>
          <w:rFonts w:ascii="仿宋" w:hAnsi="仿宋" w:eastAsia="仿宋" w:cs="仿宋"/>
          <w:spacing w:val="1"/>
          <w:sz w:val="31"/>
          <w:szCs w:val="31"/>
        </w:rPr>
        <w:t>前</w:t>
      </w:r>
      <w:r>
        <w:rPr>
          <w:rFonts w:ascii="仿宋" w:hAnsi="仿宋" w:eastAsia="仿宋" w:cs="仿宋"/>
          <w:sz w:val="31"/>
          <w:szCs w:val="31"/>
        </w:rPr>
        <w:t xml:space="preserve">陆续营业，2022 年长流镇的长北、棠甘、长东、会南村规划编 </w:t>
      </w:r>
      <w:r>
        <w:rPr>
          <w:rFonts w:ascii="仿宋" w:hAnsi="仿宋" w:eastAsia="仿宋" w:cs="仿宋"/>
          <w:spacing w:val="7"/>
          <w:sz w:val="31"/>
          <w:szCs w:val="31"/>
        </w:rPr>
        <w:t>制已通过专家评审，现征求村民意见，在规划中安排产业用地</w:t>
      </w:r>
      <w:r>
        <w:rPr>
          <w:rFonts w:ascii="仿宋" w:hAnsi="仿宋" w:eastAsia="仿宋" w:cs="仿宋"/>
          <w:spacing w:val="1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用来发</w:t>
      </w:r>
      <w:r>
        <w:rPr>
          <w:rFonts w:ascii="仿宋" w:hAnsi="仿宋" w:eastAsia="仿宋" w:cs="仿宋"/>
          <w:spacing w:val="6"/>
          <w:sz w:val="31"/>
          <w:szCs w:val="31"/>
        </w:rPr>
        <w:t>展</w:t>
      </w:r>
      <w:r>
        <w:rPr>
          <w:rFonts w:ascii="仿宋" w:hAnsi="仿宋" w:eastAsia="仿宋" w:cs="仿宋"/>
          <w:spacing w:val="5"/>
          <w:sz w:val="31"/>
          <w:szCs w:val="31"/>
        </w:rPr>
        <w:t>乡村振兴项目。如长流镇富教村的主导项目：火山特色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民宿、</w:t>
      </w:r>
      <w:r>
        <w:rPr>
          <w:rFonts w:ascii="仿宋" w:hAnsi="仿宋" w:eastAsia="仿宋" w:cs="仿宋"/>
          <w:spacing w:val="6"/>
          <w:sz w:val="31"/>
          <w:szCs w:val="31"/>
        </w:rPr>
        <w:t>度</w:t>
      </w:r>
      <w:r>
        <w:rPr>
          <w:rFonts w:ascii="仿宋" w:hAnsi="仿宋" w:eastAsia="仿宋" w:cs="仿宋"/>
          <w:spacing w:val="5"/>
          <w:sz w:val="31"/>
          <w:szCs w:val="31"/>
        </w:rPr>
        <w:t>假民居、返乡入乡创业园、农庄体验、冷泉等乡村旅游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的火山</w:t>
      </w:r>
      <w:r>
        <w:rPr>
          <w:rFonts w:ascii="仿宋" w:hAnsi="仿宋" w:eastAsia="仿宋" w:cs="仿宋"/>
          <w:spacing w:val="6"/>
          <w:sz w:val="31"/>
          <w:szCs w:val="31"/>
        </w:rPr>
        <w:t>风</w:t>
      </w:r>
      <w:r>
        <w:rPr>
          <w:rFonts w:ascii="仿宋" w:hAnsi="仿宋" w:eastAsia="仿宋" w:cs="仿宋"/>
          <w:spacing w:val="5"/>
          <w:sz w:val="31"/>
          <w:szCs w:val="31"/>
        </w:rPr>
        <w:t>情民宿。届时，我们将积极指导镇里开展村庄等规划编</w:t>
      </w:r>
      <w:r>
        <w:rPr>
          <w:rFonts w:ascii="仿宋" w:hAnsi="仿宋" w:eastAsia="仿宋" w:cs="仿宋"/>
          <w:sz w:val="31"/>
          <w:szCs w:val="31"/>
        </w:rPr>
        <w:t xml:space="preserve"> 制工作，协调市资规部门解决规划方面的问题。切实解决农 (居) </w:t>
      </w:r>
      <w:r>
        <w:rPr>
          <w:rFonts w:ascii="仿宋" w:hAnsi="仿宋" w:eastAsia="仿宋" w:cs="仿宋"/>
          <w:spacing w:val="10"/>
          <w:sz w:val="31"/>
          <w:szCs w:val="31"/>
        </w:rPr>
        <w:t>民</w:t>
      </w:r>
      <w:r>
        <w:rPr>
          <w:rFonts w:ascii="仿宋" w:hAnsi="仿宋" w:eastAsia="仿宋" w:cs="仿宋"/>
          <w:spacing w:val="9"/>
          <w:sz w:val="31"/>
          <w:szCs w:val="31"/>
        </w:rPr>
        <w:t>建</w:t>
      </w:r>
      <w:r>
        <w:rPr>
          <w:rFonts w:ascii="仿宋" w:hAnsi="仿宋" w:eastAsia="仿宋" w:cs="仿宋"/>
          <w:spacing w:val="5"/>
          <w:sz w:val="31"/>
          <w:szCs w:val="31"/>
        </w:rPr>
        <w:t>房刚性需求，促进项目落地，推进乡村振兴和城市更新。</w:t>
      </w:r>
    </w:p>
    <w:p>
      <w:pPr>
        <w:sectPr>
          <w:footerReference r:id="rId4" w:type="default"/>
          <w:pgSz w:w="11907" w:h="16840"/>
          <w:pgMar w:top="1431" w:right="1318" w:bottom="1735" w:left="1595" w:header="0" w:footer="1453" w:gutter="0"/>
          <w:cols w:space="720" w:num="1"/>
        </w:sectPr>
      </w:pPr>
    </w:p>
    <w:p>
      <w:pPr>
        <w:spacing w:line="345" w:lineRule="auto"/>
        <w:rPr>
          <w:rFonts w:ascii="Arial"/>
          <w:sz w:val="21"/>
        </w:rPr>
      </w:pPr>
    </w:p>
    <w:p>
      <w:pPr>
        <w:spacing w:line="345" w:lineRule="auto"/>
        <w:rPr>
          <w:rFonts w:ascii="Arial"/>
          <w:sz w:val="21"/>
        </w:rPr>
      </w:pPr>
    </w:p>
    <w:p>
      <w:pPr>
        <w:spacing w:before="101" w:line="225" w:lineRule="auto"/>
        <w:ind w:left="1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(</w:t>
      </w:r>
      <w:r>
        <w:rPr>
          <w:rFonts w:ascii="仿宋" w:hAnsi="仿宋" w:eastAsia="仿宋" w:cs="仿宋"/>
          <w:spacing w:val="27"/>
          <w:sz w:val="31"/>
          <w:szCs w:val="31"/>
        </w:rPr>
        <w:t>此页无正文)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101" w:line="366" w:lineRule="auto"/>
        <w:ind w:left="4752" w:right="1447" w:hanging="59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海</w:t>
      </w:r>
      <w:r>
        <w:rPr>
          <w:rFonts w:ascii="仿宋" w:hAnsi="仿宋" w:eastAsia="仿宋" w:cs="仿宋"/>
          <w:spacing w:val="4"/>
          <w:sz w:val="31"/>
          <w:szCs w:val="31"/>
        </w:rPr>
        <w:t>口市秀英区乡村振兴局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0"/>
          <w:sz w:val="31"/>
          <w:szCs w:val="31"/>
        </w:rPr>
        <w:t>2</w:t>
      </w:r>
      <w:r>
        <w:rPr>
          <w:rFonts w:ascii="仿宋" w:hAnsi="仿宋" w:eastAsia="仿宋" w:cs="仿宋"/>
          <w:spacing w:val="-21"/>
          <w:sz w:val="31"/>
          <w:szCs w:val="31"/>
        </w:rPr>
        <w:t>022 年 7 月 6 日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237" w:line="225" w:lineRule="auto"/>
        <w:ind w:left="123"/>
        <w:rPr>
          <w:rFonts w:ascii="仿宋" w:hAnsi="仿宋" w:eastAsia="仿宋" w:cs="仿宋"/>
          <w:sz w:val="31"/>
          <w:szCs w:val="31"/>
        </w:rPr>
      </w:pPr>
    </w:p>
    <w:sectPr>
      <w:footerReference r:id="rId5" w:type="default"/>
      <w:pgSz w:w="11907" w:h="16840"/>
      <w:pgMar w:top="1431" w:right="1365" w:bottom="1735" w:left="1479" w:header="0" w:footer="145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right="24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1"/>
        <w:sz w:val="28"/>
        <w:szCs w:val="28"/>
      </w:rPr>
      <w:t>-</w:t>
    </w:r>
    <w:r>
      <w:rPr>
        <w:rFonts w:ascii="宋体" w:hAnsi="宋体" w:eastAsia="宋体" w:cs="宋体"/>
        <w:sz w:val="28"/>
        <w:szCs w:val="28"/>
      </w:rPr>
      <w:t xml:space="preserve"> 1 -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1"/>
        <w:sz w:val="28"/>
        <w:szCs w:val="28"/>
      </w:rPr>
      <w:t>-</w:t>
    </w:r>
    <w:r>
      <w:rPr>
        <w:rFonts w:ascii="宋体" w:hAnsi="宋体" w:eastAsia="宋体" w:cs="宋体"/>
        <w:sz w:val="28"/>
        <w:szCs w:val="28"/>
      </w:rPr>
      <w:t xml:space="preserve"> 2 -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right="98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1"/>
        <w:sz w:val="28"/>
        <w:szCs w:val="28"/>
      </w:rPr>
      <w:t>-</w:t>
    </w:r>
    <w:r>
      <w:rPr>
        <w:rFonts w:ascii="宋体" w:hAnsi="宋体" w:eastAsia="宋体" w:cs="宋体"/>
        <w:sz w:val="28"/>
        <w:szCs w:val="28"/>
      </w:rPr>
      <w:t xml:space="preserve"> 3 -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NjRmZDc2NWFmMDUyMWVlZWE3M2U2NDRjNmE0NmJmYzMifQ=="/>
  </w:docVars>
  <w:rsids>
    <w:rsidRoot w:val="00000000"/>
    <w:rsid w:val="5C94158D"/>
    <w:rsid w:val="639B0D6E"/>
    <w:rsid w:val="6FE57D23"/>
    <w:rsid w:val="7D1052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811</Words>
  <Characters>841</Characters>
  <TotalTime>3</TotalTime>
  <ScaleCrop>false</ScaleCrop>
  <LinksUpToDate>false</LinksUpToDate>
  <CharactersWithSpaces>891</CharactersWithSpaces>
  <Application>WPS Office_11.8.2.8411_F1E327BC-269C-435d-A152-05C5408002CA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2022-07-14T11:11:00Z</dcterms:created>
  <dc:creator>微软用户</dc:creator>
  <cp:lastModifiedBy>今天好好学习了吗</cp:lastModifiedBy>
  <dcterms:modified xsi:type="dcterms:W3CDTF">2023-02-28T09:24:44Z</dcterms:modified>
  <dc:title>海 口 市 人 民 政 府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2022-12-27T16:42:11Z</vt:filetime>
  </property>
  <property fmtid="{D5CDD505-2E9C-101B-9397-08002B2CF9AE}" pid="4" name="UsrData">
    <vt:lpwstr>63aaafdc0c8b29001587bc1b</vt:lpwstr>
  </property>
  <property fmtid="{D5CDD505-2E9C-101B-9397-08002B2CF9AE}" pid="5" name="KSOProductBuildVer">
    <vt:lpwstr>2052-11.8.2.8411</vt:lpwstr>
  </property>
  <property fmtid="{D5CDD505-2E9C-101B-9397-08002B2CF9AE}" pid="6" name="ICV">
    <vt:lpwstr>F34BA18E5208409787A63D9C2BF4ECD1</vt:lpwstr>
  </property>
</Properties>
</file>